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64EDE">
      <w:pPr>
        <w:spacing w:line="360" w:lineRule="auto"/>
        <w:jc w:val="both"/>
        <w:rPr>
          <w:rFonts w:eastAsia="宋体"/>
          <w:b/>
          <w:bCs/>
          <w:lang w:eastAsia="zh-CN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6</w:t>
      </w:r>
      <w:r>
        <w:rPr>
          <w:rFonts w:hint="eastAsia"/>
          <w:b/>
          <w:bCs/>
        </w:rPr>
        <w:t xml:space="preserve">. LSD </w:t>
      </w:r>
      <w:r>
        <w:rPr>
          <w:rFonts w:hint="eastAsia" w:eastAsia="宋体"/>
          <w:b/>
          <w:bCs/>
          <w:lang w:eastAsia="zh-CN"/>
        </w:rPr>
        <w:t>p</w:t>
      </w:r>
      <w:r>
        <w:rPr>
          <w:rFonts w:hint="eastAsia"/>
          <w:b/>
          <w:bCs/>
        </w:rPr>
        <w:t>ost-</w:t>
      </w:r>
      <w:r>
        <w:rPr>
          <w:rFonts w:hint="eastAsia" w:eastAsia="宋体"/>
          <w:b/>
          <w:bCs/>
          <w:lang w:eastAsia="zh-CN"/>
        </w:rPr>
        <w:t>h</w:t>
      </w:r>
      <w:r>
        <w:rPr>
          <w:rFonts w:hint="eastAsia"/>
          <w:b/>
          <w:bCs/>
        </w:rPr>
        <w:t xml:space="preserve">oc </w:t>
      </w:r>
      <w:r>
        <w:rPr>
          <w:rFonts w:hint="eastAsia" w:eastAsia="宋体"/>
          <w:b/>
          <w:bCs/>
          <w:lang w:eastAsia="zh-CN"/>
        </w:rPr>
        <w:t>m</w:t>
      </w:r>
      <w:r>
        <w:rPr>
          <w:rFonts w:hint="eastAsia"/>
          <w:b/>
          <w:bCs/>
        </w:rPr>
        <w:t>ultipl</w:t>
      </w:r>
      <w:r>
        <w:rPr>
          <w:rFonts w:hint="eastAsia" w:eastAsia="宋体"/>
          <w:b/>
          <w:bCs/>
          <w:lang w:eastAsia="zh-CN"/>
        </w:rPr>
        <w:t xml:space="preserve"> c</w:t>
      </w:r>
      <w:r>
        <w:rPr>
          <w:rFonts w:hint="eastAsia"/>
          <w:b/>
          <w:bCs/>
        </w:rPr>
        <w:t xml:space="preserve">omparisons of ADRA1A, GHR and DBH </w:t>
      </w:r>
      <w:r>
        <w:rPr>
          <w:rFonts w:hint="eastAsia" w:eastAsia="宋体"/>
          <w:b/>
          <w:bCs/>
          <w:lang w:eastAsia="zh-CN"/>
        </w:rPr>
        <w:t>e</w:t>
      </w:r>
      <w:r>
        <w:rPr>
          <w:rFonts w:hint="eastAsia"/>
          <w:b/>
          <w:bCs/>
        </w:rPr>
        <w:t>xpression</w:t>
      </w:r>
      <w:r>
        <w:rPr>
          <w:rFonts w:hint="eastAsia" w:eastAsia="宋体"/>
          <w:b/>
          <w:bCs/>
          <w:lang w:eastAsia="zh-CN"/>
        </w:rPr>
        <w:t xml:space="preserve"> a</w:t>
      </w:r>
      <w:r>
        <w:rPr>
          <w:rFonts w:hint="eastAsia"/>
          <w:b/>
          <w:bCs/>
        </w:rPr>
        <w:t xml:space="preserve">cross </w:t>
      </w:r>
      <w:r>
        <w:rPr>
          <w:rFonts w:hint="eastAsia" w:eastAsia="宋体"/>
          <w:b/>
          <w:bCs/>
          <w:lang w:eastAsia="zh-CN"/>
        </w:rPr>
        <w:t>t</w:t>
      </w:r>
      <w:r>
        <w:rPr>
          <w:rFonts w:hint="eastAsia"/>
          <w:b/>
          <w:bCs/>
        </w:rPr>
        <w:t xml:space="preserve">umor </w:t>
      </w:r>
      <w:r>
        <w:rPr>
          <w:rFonts w:hint="eastAsia" w:eastAsia="宋体"/>
          <w:b/>
          <w:bCs/>
          <w:lang w:eastAsia="zh-CN"/>
        </w:rPr>
        <w:t>d</w:t>
      </w:r>
      <w:r>
        <w:rPr>
          <w:rFonts w:hint="eastAsia"/>
          <w:b/>
          <w:bCs/>
        </w:rPr>
        <w:t xml:space="preserve">ifferentiation </w:t>
      </w:r>
      <w:r>
        <w:rPr>
          <w:rFonts w:hint="eastAsia" w:eastAsia="宋体"/>
          <w:b/>
          <w:bCs/>
          <w:lang w:eastAsia="zh-CN"/>
        </w:rPr>
        <w:t>g</w:t>
      </w:r>
      <w:r>
        <w:rPr>
          <w:rFonts w:hint="eastAsia"/>
          <w:b/>
          <w:bCs/>
        </w:rPr>
        <w:t>rades</w:t>
      </w:r>
      <w:r>
        <w:rPr>
          <w:rFonts w:hint="eastAsia" w:eastAsia="宋体"/>
          <w:b/>
          <w:bCs/>
          <w:lang w:eastAsia="zh-CN"/>
        </w:rPr>
        <w:t>.</w:t>
      </w:r>
    </w:p>
    <w:tbl>
      <w:tblPr>
        <w:tblStyle w:val="3"/>
        <w:tblpPr w:leftFromText="180" w:rightFromText="180" w:vertAnchor="text" w:horzAnchor="page" w:tblpX="1352" w:tblpY="278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4"/>
        <w:gridCol w:w="1427"/>
        <w:gridCol w:w="1427"/>
        <w:gridCol w:w="1202"/>
        <w:gridCol w:w="540"/>
        <w:gridCol w:w="720"/>
        <w:gridCol w:w="947"/>
        <w:gridCol w:w="899"/>
      </w:tblGrid>
      <w:tr w14:paraId="2770A88C">
        <w:tc>
          <w:tcPr>
            <w:tcW w:w="5000" w:type="pct"/>
            <w:gridSpan w:val="8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  <w:vAlign w:val="center"/>
          </w:tcPr>
          <w:p w14:paraId="27DDC19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 xml:space="preserve">ANOVA 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>(</w:t>
            </w:r>
            <w:r>
              <w:rPr>
                <w:rFonts w:eastAsia="Segoe UI"/>
                <w:color w:val="000000"/>
                <w:shd w:val="clear" w:color="auto" w:fill="FCFCFC"/>
              </w:rPr>
              <w:t>LSD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>)</w:t>
            </w:r>
          </w:p>
        </w:tc>
      </w:tr>
      <w:tr w14:paraId="030F1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restart"/>
            <w:tcBorders>
              <w:top w:val="single" w:color="000000" w:sz="4" w:space="0"/>
              <w:bottom w:val="nil"/>
              <w:tl2br w:val="nil"/>
            </w:tcBorders>
            <w:shd w:val="clear" w:color="auto" w:fill="FFFFFF"/>
            <w:vAlign w:val="center"/>
          </w:tcPr>
          <w:p w14:paraId="44B5BBE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Dependent Variable</w:t>
            </w:r>
          </w:p>
        </w:tc>
        <w:tc>
          <w:tcPr>
            <w:tcW w:w="673" w:type="pct"/>
            <w:vMerge w:val="restart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3AF0324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(I) Differentiation</w:t>
            </w:r>
          </w:p>
        </w:tc>
        <w:tc>
          <w:tcPr>
            <w:tcW w:w="683" w:type="pct"/>
            <w:vMerge w:val="restart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207F2F8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(J) Differentiation</w:t>
            </w:r>
          </w:p>
        </w:tc>
        <w:tc>
          <w:tcPr>
            <w:tcW w:w="823" w:type="pct"/>
            <w:vMerge w:val="restart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3BD307F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Mean Difference (I-J)</w:t>
            </w:r>
          </w:p>
        </w:tc>
        <w:tc>
          <w:tcPr>
            <w:tcW w:w="368" w:type="pct"/>
            <w:vMerge w:val="restart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634E039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Std. Error</w:t>
            </w:r>
          </w:p>
        </w:tc>
        <w:tc>
          <w:tcPr>
            <w:tcW w:w="299" w:type="pct"/>
            <w:vMerge w:val="restart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6CF700B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p-value</w:t>
            </w:r>
          </w:p>
        </w:tc>
        <w:tc>
          <w:tcPr>
            <w:tcW w:w="1363" w:type="pct"/>
            <w:gridSpan w:val="2"/>
            <w:tcBorders>
              <w:top w:val="single" w:color="000000" w:sz="4" w:space="0"/>
              <w:bottom w:val="nil"/>
            </w:tcBorders>
            <w:shd w:val="clear" w:color="auto" w:fill="FFFFFF"/>
            <w:vAlign w:val="center"/>
          </w:tcPr>
          <w:p w14:paraId="6F2D8BD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95% Confidence Interval</w:t>
            </w:r>
          </w:p>
        </w:tc>
      </w:tr>
      <w:tr w14:paraId="241263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61F57C1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3F2A4E2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1276B5B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823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0AF01EE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368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4B6EF5F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299" w:type="pct"/>
            <w:vMerge w:val="continue"/>
            <w:tcBorders>
              <w:top w:val="nil"/>
            </w:tcBorders>
            <w:shd w:val="clear" w:color="auto" w:fill="FFFFFF"/>
            <w:vAlign w:val="center"/>
          </w:tcPr>
          <w:p w14:paraId="2DDAE73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26" w:type="pct"/>
            <w:tcBorders>
              <w:top w:val="nil"/>
            </w:tcBorders>
            <w:shd w:val="clear" w:color="auto" w:fill="FFFFFF"/>
            <w:vAlign w:val="center"/>
          </w:tcPr>
          <w:p w14:paraId="470F0F7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Lower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 xml:space="preserve"> </w:t>
            </w:r>
            <w:r>
              <w:rPr>
                <w:rFonts w:eastAsia="Segoe UI"/>
                <w:color w:val="000000"/>
                <w:shd w:val="clear" w:color="auto" w:fill="FCFCFC"/>
              </w:rPr>
              <w:t>bound​</w:t>
            </w:r>
          </w:p>
        </w:tc>
        <w:tc>
          <w:tcPr>
            <w:tcW w:w="637" w:type="pct"/>
            <w:tcBorders>
              <w:top w:val="nil"/>
            </w:tcBorders>
            <w:shd w:val="clear" w:color="auto" w:fill="FFFFFF"/>
            <w:vAlign w:val="center"/>
          </w:tcPr>
          <w:p w14:paraId="42D1931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Upper</w:t>
            </w:r>
            <w:r>
              <w:rPr>
                <w:rFonts w:eastAsia="Segoe UI"/>
                <w:color w:val="000000"/>
                <w:shd w:val="clear" w:color="auto" w:fill="FCFCFC"/>
                <w:lang w:eastAsia="zh-CN"/>
              </w:rPr>
              <w:t xml:space="preserve"> </w:t>
            </w:r>
            <w:r>
              <w:rPr>
                <w:rFonts w:eastAsia="Segoe UI"/>
                <w:color w:val="000000"/>
                <w:shd w:val="clear" w:color="auto" w:fill="FCFCFC"/>
              </w:rPr>
              <w:t>bound</w:t>
            </w:r>
          </w:p>
        </w:tc>
      </w:tr>
      <w:tr w14:paraId="7D49B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788" w:type="pct"/>
            <w:vMerge w:val="restart"/>
            <w:shd w:val="clear" w:color="auto" w:fill="FFFFFF"/>
            <w:vAlign w:val="center"/>
          </w:tcPr>
          <w:p w14:paraId="3255BEA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ADRA1A</w:t>
            </w: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6A00C9EA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1934595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040A7EC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-3.193*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61F6093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.889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570A18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226A6E2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-4.97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014C0E0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-1.42</w:t>
            </w:r>
          </w:p>
        </w:tc>
      </w:tr>
      <w:tr w14:paraId="17E8EA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61360B6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7E53166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53A33B69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7A2230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-4.981*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6D62CE1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1.094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5F57D5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6C424D0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-7.16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3B875BF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-2.80</w:t>
            </w:r>
          </w:p>
        </w:tc>
      </w:tr>
      <w:tr w14:paraId="41C40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7E843BE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6974C434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55612DE6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5892F7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3.193*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61C72FA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.889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4333B7C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231AC7C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1.42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75B9C8B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4.97</w:t>
            </w:r>
          </w:p>
        </w:tc>
      </w:tr>
      <w:tr w14:paraId="00CF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0BBC4C0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70CB58E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7444CE39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2959BA1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-1.787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71AEB59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.981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952A0C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.073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4A572C1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-3.74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07141ED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.17</w:t>
            </w:r>
          </w:p>
        </w:tc>
      </w:tr>
      <w:tr w14:paraId="391FF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0D25AEF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1671C589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674DF951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601868F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4.981*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041C42D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1.094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D5C8DB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7AB44D4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2.80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79C1B22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7.16</w:t>
            </w:r>
          </w:p>
        </w:tc>
      </w:tr>
      <w:tr w14:paraId="53F640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6A8D2D3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6C9FB7B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336DF075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1C8486A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1.787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DB5DCC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.981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EE42E5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.073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2D4772D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-.17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D78807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3.74</w:t>
            </w:r>
          </w:p>
        </w:tc>
      </w:tr>
      <w:tr w14:paraId="389E61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restart"/>
            <w:shd w:val="clear" w:color="auto" w:fill="FFFFFF"/>
            <w:vAlign w:val="center"/>
          </w:tcPr>
          <w:p w14:paraId="559608C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GHR</w:t>
            </w: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38947B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6A6F597C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1A829B7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-2.787*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27B496F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.798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DF15B1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4790D83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-4.38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6002CB7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-1.20</w:t>
            </w:r>
          </w:p>
        </w:tc>
      </w:tr>
      <w:tr w14:paraId="51D632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52C58C9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6D45592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35833BEC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79457E0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-3.654*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139EC90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.982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94CF03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3485BA4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-5.61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3901A4A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-1.70</w:t>
            </w:r>
          </w:p>
        </w:tc>
      </w:tr>
      <w:tr w14:paraId="57084F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6D3EC21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74A971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5E24F365">
            <w:pPr>
              <w:pStyle w:val="2"/>
              <w:jc w:val="center"/>
              <w:rPr>
                <w:rFonts w:eastAsia="宋体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7B0D63D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2.787*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6B07875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.798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A507DF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539D7ED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1.20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4242AF3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4.38</w:t>
            </w:r>
          </w:p>
        </w:tc>
      </w:tr>
      <w:tr w14:paraId="1DE76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515D31C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073BB36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5BB7486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5A3C588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-.867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18402A8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.880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8E0379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.328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1EE87C5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-2.62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FBF6EB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.89</w:t>
            </w:r>
          </w:p>
        </w:tc>
      </w:tr>
      <w:tr w14:paraId="2A42AE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62146C7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79DC8D4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0C1EA83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1D59B4D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3.654*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389B611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.982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750511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70277B4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1.70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04010AC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5.61</w:t>
            </w:r>
          </w:p>
        </w:tc>
      </w:tr>
      <w:tr w14:paraId="68BD8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431F811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6A1F6A1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1C124C7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4E9918A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.867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7B10F59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.880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7CC364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.328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0009CA7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-.89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45F496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2.62</w:t>
            </w:r>
          </w:p>
        </w:tc>
      </w:tr>
      <w:tr w14:paraId="3DFE6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restart"/>
            <w:shd w:val="clear" w:color="auto" w:fill="FFFFFF"/>
            <w:vAlign w:val="center"/>
          </w:tcPr>
          <w:p w14:paraId="0EA0A69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DBH</w:t>
            </w: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6390F57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47FE34A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183055E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-4.417*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40AB877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1.302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30FAD6F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332F489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-7.01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5745D24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-1.82</w:t>
            </w:r>
          </w:p>
        </w:tc>
      </w:tr>
      <w:tr w14:paraId="4EEB1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2BEE936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0F8625C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33AD143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59DE5CF3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-3.728*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76552BB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1.602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5AF6ADE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.023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54028E0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-6.92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95DE9B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-.53</w:t>
            </w:r>
          </w:p>
        </w:tc>
      </w:tr>
      <w:tr w14:paraId="446E7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5873C66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035343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0C40D46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5BB6870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4.417*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1E3B407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1.302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8F8769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.001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51C5A74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1.82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0C6574E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7.01</w:t>
            </w:r>
          </w:p>
        </w:tc>
      </w:tr>
      <w:tr w14:paraId="062D12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2B54963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shd w:val="clear" w:color="auto" w:fill="FFFFFF"/>
            <w:vAlign w:val="center"/>
          </w:tcPr>
          <w:p w14:paraId="486C405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shd w:val="clear" w:color="auto" w:fill="FFFFFF"/>
            <w:vAlign w:val="center"/>
          </w:tcPr>
          <w:p w14:paraId="40B5E4C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1C2C4F6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.689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3F05BA2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1.436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677D70E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.633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779D5DC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-2.17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40CCBD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3.55</w:t>
            </w:r>
          </w:p>
        </w:tc>
      </w:tr>
      <w:tr w14:paraId="74F1C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shd w:val="clear" w:color="auto" w:fill="FFFFFF"/>
            <w:vAlign w:val="center"/>
          </w:tcPr>
          <w:p w14:paraId="062F5BF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539DA9E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LD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67084F9F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WD</w:t>
            </w:r>
          </w:p>
        </w:tc>
        <w:tc>
          <w:tcPr>
            <w:tcW w:w="823" w:type="pct"/>
            <w:shd w:val="clear" w:color="auto" w:fill="FFFFFF"/>
            <w:vAlign w:val="center"/>
          </w:tcPr>
          <w:p w14:paraId="5DEA83C1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3.728*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1DDE90CB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1.602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1C8F1A1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.023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4039966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.53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3E73AEFD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6.92</w:t>
            </w:r>
          </w:p>
        </w:tc>
      </w:tr>
      <w:tr w14:paraId="78146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8" w:type="pct"/>
            <w:vMerge w:val="continue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73562C4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73" w:type="pct"/>
            <w:vMerge w:val="continue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73F428E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68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520A43A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宋体"/>
                <w:color w:val="000000"/>
                <w:shd w:val="clear" w:color="auto" w:fill="FCFCFC"/>
                <w:lang w:eastAsia="zh-CN"/>
              </w:rPr>
              <w:t>MD</w:t>
            </w:r>
          </w:p>
        </w:tc>
        <w:tc>
          <w:tcPr>
            <w:tcW w:w="823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444434F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-.689</w:t>
            </w:r>
          </w:p>
        </w:tc>
        <w:tc>
          <w:tcPr>
            <w:tcW w:w="368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3BB0A78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1.436</w:t>
            </w:r>
          </w:p>
        </w:tc>
        <w:tc>
          <w:tcPr>
            <w:tcW w:w="299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3F30416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.633</w:t>
            </w:r>
          </w:p>
        </w:tc>
        <w:tc>
          <w:tcPr>
            <w:tcW w:w="726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784D576C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-3.55</w:t>
            </w:r>
          </w:p>
        </w:tc>
        <w:tc>
          <w:tcPr>
            <w:tcW w:w="637" w:type="pct"/>
            <w:tcBorders>
              <w:bottom w:val="single" w:color="000000" w:sz="12" w:space="0"/>
            </w:tcBorders>
            <w:shd w:val="clear" w:color="auto" w:fill="FFFFFF"/>
            <w:vAlign w:val="center"/>
          </w:tcPr>
          <w:p w14:paraId="4FED460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2.17</w:t>
            </w:r>
          </w:p>
        </w:tc>
      </w:tr>
    </w:tbl>
    <w:tbl>
      <w:tblPr>
        <w:tblStyle w:val="3"/>
        <w:tblpPr w:leftFromText="180" w:rightFromText="180" w:vertAnchor="text" w:horzAnchor="page" w:tblpX="1330" w:tblpY="483"/>
        <w:tblOverlap w:val="never"/>
        <w:tblW w:w="498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86"/>
      </w:tblGrid>
      <w:tr w14:paraId="6D7EBADA">
        <w:trPr>
          <w:trHeight w:val="288" w:hRule="atLeast"/>
        </w:trPr>
        <w:tc>
          <w:tcPr>
            <w:tcW w:w="5000" w:type="pct"/>
            <w:shd w:val="clear" w:color="auto" w:fill="FFFFFF"/>
            <w:vAlign w:val="center"/>
          </w:tcPr>
          <w:p w14:paraId="5D7CC014">
            <w:pPr>
              <w:numPr>
                <w:ilvl w:val="0"/>
                <w:numId w:val="1"/>
              </w:numPr>
              <w:spacing w:before="0" w:after="0"/>
              <w:ind w:left="48"/>
              <w:textAlignment w:val="baseline"/>
              <w:rPr>
                <w:rFonts w:ascii="Segoe UI" w:hAnsi="Segoe UI" w:eastAsia="Segoe UI" w:cs="Segoe UI"/>
                <w:color w:val="000000"/>
                <w:sz w:val="20"/>
                <w:szCs w:val="20"/>
                <w:shd w:val="clear" w:color="auto" w:fill="FCFCFC"/>
              </w:rPr>
            </w:pPr>
            <w:r>
              <w:rPr>
                <w:rFonts w:hint="eastAsia" w:ascii="Segoe UI" w:hAnsi="Segoe UI" w:eastAsia="Segoe UI" w:cs="Segoe UI"/>
                <w:color w:val="000000"/>
                <w:sz w:val="20"/>
                <w:szCs w:val="20"/>
                <w:shd w:val="clear" w:color="auto" w:fill="FCFCFC"/>
              </w:rPr>
              <w:t>*. </w:t>
            </w:r>
            <w:r>
              <w:rPr>
                <w:rFonts w:ascii="Segoe UI" w:hAnsi="Segoe UI" w:eastAsia="Segoe UI" w:cs="Segoe UI"/>
                <w:sz w:val="19"/>
                <w:szCs w:val="19"/>
                <w:shd w:val="clear" w:color="auto" w:fill="FCFCFC"/>
              </w:rPr>
              <w:t>The significance level for the mean difference is 0.05.</w:t>
            </w:r>
          </w:p>
        </w:tc>
      </w:tr>
    </w:tbl>
    <w:p w14:paraId="0E715012">
      <w:pPr>
        <w:spacing w:line="360" w:lineRule="auto"/>
        <w:jc w:val="both"/>
        <w:rPr>
          <w:b/>
          <w:bCs/>
        </w:rPr>
      </w:pPr>
    </w:p>
    <w:p w14:paraId="3B806DB1">
      <w:pPr>
        <w:spacing w:line="360" w:lineRule="auto"/>
        <w:jc w:val="both"/>
        <w:rPr>
          <w:b/>
          <w:bCs/>
        </w:rPr>
      </w:pPr>
    </w:p>
    <w:p w14:paraId="73577CE6">
      <w:pPr>
        <w:spacing w:line="360" w:lineRule="auto"/>
        <w:jc w:val="both"/>
        <w:rPr>
          <w:b/>
          <w:bCs/>
        </w:rPr>
      </w:pPr>
    </w:p>
    <w:p w14:paraId="03CBB4EB">
      <w:pPr>
        <w:spacing w:line="360" w:lineRule="auto"/>
        <w:jc w:val="both"/>
        <w:rPr>
          <w:b/>
          <w:bCs/>
        </w:rPr>
      </w:pPr>
    </w:p>
    <w:p w14:paraId="55781439">
      <w:pPr>
        <w:spacing w:line="360" w:lineRule="auto"/>
        <w:jc w:val="both"/>
        <w:rPr>
          <w:b/>
          <w:bCs/>
        </w:rPr>
      </w:pPr>
    </w:p>
    <w:p w14:paraId="442BF50B">
      <w:pPr>
        <w:spacing w:line="360" w:lineRule="auto"/>
        <w:jc w:val="both"/>
        <w:rPr>
          <w:b/>
          <w:bCs/>
        </w:rPr>
      </w:pPr>
    </w:p>
    <w:p w14:paraId="223C4A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056A3"/>
    <w:multiLevelType w:val="multilevel"/>
    <w:tmpl w:val="BD9056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C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2026-01-13T13:16:03Z</dcterms:created>
  <dc:creator>86183</dc:creator>
  <cp:lastModifiedBy>孙玮泽</cp:lastModifiedBy>
  <dcterms:modified xsi:type="dcterms:W3CDTF">2026-01-13T13:16:06Z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38B9601C1A8444BCA014F721D3C6D452_12</vt:lpwstr>
  </property>
</Properties>
</file>